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FD" w:rsidRPr="00823CFD" w:rsidRDefault="00823CFD" w:rsidP="00823CFD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黑体" w:eastAsia="黑体" w:hAnsi="宋体" w:cs="宋体"/>
          <w:kern w:val="36"/>
          <w:sz w:val="33"/>
          <w:szCs w:val="33"/>
        </w:rPr>
      </w:pPr>
      <w:r w:rsidRPr="00823CFD">
        <w:rPr>
          <w:rFonts w:ascii="黑体" w:eastAsia="黑体" w:hAnsi="宋体" w:cs="宋体" w:hint="eastAsia"/>
          <w:color w:val="000000"/>
          <w:kern w:val="36"/>
          <w:sz w:val="33"/>
          <w:szCs w:val="33"/>
        </w:rPr>
        <w:t>沈阳师范大学全日制研究生教学工作量计算方法</w:t>
      </w:r>
    </w:p>
    <w:p w:rsidR="00823CFD" w:rsidRPr="00823CFD" w:rsidRDefault="00823CFD" w:rsidP="00823CFD">
      <w:pPr>
        <w:widowControl/>
        <w:shd w:val="clear" w:color="auto" w:fill="FFFFFF"/>
        <w:wordWrap w:val="0"/>
        <w:spacing w:before="100" w:beforeAutospacing="1" w:after="100" w:afterAutospacing="1" w:line="345" w:lineRule="atLeast"/>
        <w:jc w:val="left"/>
        <w:rPr>
          <w:rFonts w:ascii="宋体" w:eastAsia="宋体" w:hAnsi="宋体" w:cs="宋体"/>
          <w:kern w:val="0"/>
          <w:szCs w:val="21"/>
        </w:rPr>
      </w:pPr>
      <w:r w:rsidRPr="00823CFD">
        <w:rPr>
          <w:rFonts w:ascii="宋体" w:eastAsia="宋体" w:hAnsi="宋体" w:cs="宋体" w:hint="eastAsia"/>
          <w:kern w:val="0"/>
          <w:szCs w:val="21"/>
        </w:rPr>
        <w:t>   为了进一步提高研究生教学的规范性，明晰研究生教学工作量，确保研究生教学质量。依据学校制定的研究生培养方案，特制定研究生教学工作量的计算方法。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一、教学班型标准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按照研究生培养方案课程分类和要求，各类教学标准班型设置如下：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1．公共课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公共外语课、计算机应用与实践、马克思主义原理课将试行统包的方式，学校按研究生上课人数计算课时。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2．基础理论课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基础理论课文科以30人（含30人以下）为一个标准班，每增加10人，增加0.1系数；理工科以20人（含20人以下）为一个标准班，每增加５人，增加0.1系数．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3．专业课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专业课文科以10人（含10人以下）为一个标准班，每增加5人，增加0.1系数。理工科、外语和艺术类以6人（含6人以下）为一个标准班，每增加3人，增加0.1系数。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4．方向课与专业课的标准班型设置完全相同。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5．选修课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选修课以10人（含10人以下）为一个标准班，每增加5人增加0.1系数。本专业与跨专业学生等同对待。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6．专业实验课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专业实验课以6人（含6人以下）为一个标准班，每增加3人，增加0.1系数。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二、课时折算标准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1．基础理论课时=计划学时数×1.4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2．专业课、非学位必修课时=计划学时数×1.4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3．选修课时=计划学时数×1.2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4．专业实验课时=计划学时数×1.0，重复课课时×0.6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各类教学的人数超过标准班，相应增加系数。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三、课时津贴标准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 xml:space="preserve">　研究生的授课门数和时数按研究生培养方案执行，课时津贴按本科教学课时津贴标准执行。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>       本办法自2005级研究生开始施行。由研究生处负责解释</w:t>
      </w:r>
      <w:r w:rsidRPr="00823CFD">
        <w:rPr>
          <w:rFonts w:ascii="宋体" w:eastAsia="宋体" w:hAnsi="宋体" w:cs="宋体" w:hint="eastAsia"/>
          <w:kern w:val="0"/>
          <w:szCs w:val="21"/>
        </w:rPr>
        <w:br/>
        <w:t> </w:t>
      </w:r>
    </w:p>
    <w:p w:rsidR="000B1227" w:rsidRPr="00823CFD" w:rsidRDefault="000B1227"/>
    <w:sectPr w:rsidR="000B1227" w:rsidRPr="00823CFD" w:rsidSect="00D51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C9A" w:rsidRDefault="00D93C9A" w:rsidP="00E3208D">
      <w:r>
        <w:separator/>
      </w:r>
    </w:p>
  </w:endnote>
  <w:endnote w:type="continuationSeparator" w:id="1">
    <w:p w:rsidR="00D93C9A" w:rsidRDefault="00D93C9A" w:rsidP="00E32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C9A" w:rsidRDefault="00D93C9A" w:rsidP="00E3208D">
      <w:r>
        <w:separator/>
      </w:r>
    </w:p>
  </w:footnote>
  <w:footnote w:type="continuationSeparator" w:id="1">
    <w:p w:rsidR="00D93C9A" w:rsidRDefault="00D93C9A" w:rsidP="00E32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CFD"/>
    <w:rsid w:val="000B1227"/>
    <w:rsid w:val="00823CFD"/>
    <w:rsid w:val="00A00328"/>
    <w:rsid w:val="00D51163"/>
    <w:rsid w:val="00D93C9A"/>
    <w:rsid w:val="00E3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3C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32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3208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32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320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2973">
              <w:marLeft w:val="0"/>
              <w:marRight w:val="150"/>
              <w:marTop w:val="60"/>
              <w:marBottom w:val="0"/>
              <w:divBdr>
                <w:top w:val="single" w:sz="6" w:space="0" w:color="BDD2ED"/>
                <w:left w:val="single" w:sz="6" w:space="0" w:color="BDD2ED"/>
                <w:bottom w:val="single" w:sz="6" w:space="0" w:color="BDD2ED"/>
                <w:right w:val="single" w:sz="6" w:space="0" w:color="BDD2ED"/>
              </w:divBdr>
              <w:divsChild>
                <w:div w:id="8229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1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AutoBVT</cp:lastModifiedBy>
  <cp:revision>4</cp:revision>
  <cp:lastPrinted>2014-04-03T01:09:00Z</cp:lastPrinted>
  <dcterms:created xsi:type="dcterms:W3CDTF">2014-04-03T00:45:00Z</dcterms:created>
  <dcterms:modified xsi:type="dcterms:W3CDTF">2018-10-17T01:30:00Z</dcterms:modified>
</cp:coreProperties>
</file>